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1806" w14:textId="2043971D" w:rsidR="00695DC2" w:rsidRDefault="00034A13">
      <w:pPr>
        <w:rPr>
          <w:lang w:val="en-GB"/>
        </w:rPr>
      </w:pPr>
      <w:r>
        <w:rPr>
          <w:noProof/>
        </w:rPr>
        <w:drawing>
          <wp:inline distT="0" distB="0" distL="0" distR="0" wp14:anchorId="5C08E403" wp14:editId="2C487CAC">
            <wp:extent cx="5760720" cy="2257425"/>
            <wp:effectExtent l="0" t="0" r="0" b="9525"/>
            <wp:docPr id="1936057509" name="Picture 1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057509" name="Picture 1" descr="A blue and yellow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3673C" w14:textId="77777777" w:rsidR="00064B24" w:rsidRPr="00D464EB" w:rsidRDefault="00064B24" w:rsidP="00D464EB">
      <w:pPr>
        <w:jc w:val="center"/>
        <w:rPr>
          <w:b/>
          <w:lang w:val="en-GB"/>
        </w:rPr>
      </w:pPr>
      <w:r w:rsidRPr="00D464EB">
        <w:rPr>
          <w:b/>
          <w:lang w:val="en-GB"/>
        </w:rPr>
        <w:t>Agenda for the General Meeting of the ICLHE Association</w:t>
      </w:r>
    </w:p>
    <w:p w14:paraId="26BC4676" w14:textId="6FC31EEA" w:rsidR="00064B24" w:rsidRDefault="00064B24" w:rsidP="00D464EB">
      <w:pPr>
        <w:jc w:val="center"/>
        <w:rPr>
          <w:b/>
          <w:lang w:val="en-GB"/>
        </w:rPr>
      </w:pPr>
      <w:r w:rsidRPr="00D464EB">
        <w:rPr>
          <w:b/>
          <w:lang w:val="en-GB"/>
        </w:rPr>
        <w:t>to be held at the Universit</w:t>
      </w:r>
      <w:r w:rsidR="00742F5F">
        <w:rPr>
          <w:b/>
          <w:lang w:val="en-GB"/>
        </w:rPr>
        <w:t>ät Wien, Austria</w:t>
      </w:r>
      <w:r w:rsidRPr="00D464EB">
        <w:rPr>
          <w:b/>
          <w:lang w:val="en-GB"/>
        </w:rPr>
        <w:t>,</w:t>
      </w:r>
      <w:r w:rsidR="00077464">
        <w:rPr>
          <w:b/>
          <w:lang w:val="en-GB"/>
        </w:rPr>
        <w:t xml:space="preserve"> </w:t>
      </w:r>
      <w:r w:rsidRPr="00D464EB">
        <w:rPr>
          <w:b/>
          <w:lang w:val="en-GB"/>
        </w:rPr>
        <w:t xml:space="preserve">on </w:t>
      </w:r>
      <w:r w:rsidR="00CD47ED">
        <w:rPr>
          <w:b/>
          <w:lang w:val="en-GB"/>
        </w:rPr>
        <w:t xml:space="preserve">Friday </w:t>
      </w:r>
      <w:r w:rsidR="00742F5F">
        <w:rPr>
          <w:b/>
          <w:lang w:val="en-GB"/>
        </w:rPr>
        <w:t>3 November</w:t>
      </w:r>
      <w:r w:rsidRPr="00D464EB">
        <w:rPr>
          <w:b/>
          <w:lang w:val="en-GB"/>
        </w:rPr>
        <w:t xml:space="preserve"> 20</w:t>
      </w:r>
      <w:r w:rsidR="00CD47ED">
        <w:rPr>
          <w:b/>
          <w:lang w:val="en-GB"/>
        </w:rPr>
        <w:t>2</w:t>
      </w:r>
      <w:r w:rsidR="00742F5F">
        <w:rPr>
          <w:b/>
          <w:lang w:val="en-GB"/>
        </w:rPr>
        <w:t>3</w:t>
      </w:r>
      <w:r w:rsidRPr="00D464EB">
        <w:rPr>
          <w:b/>
          <w:lang w:val="en-GB"/>
        </w:rPr>
        <w:t xml:space="preserve"> at 1</w:t>
      </w:r>
      <w:r w:rsidR="00742F5F">
        <w:rPr>
          <w:b/>
          <w:lang w:val="en-GB"/>
        </w:rPr>
        <w:t>2:00</w:t>
      </w:r>
      <w:r w:rsidR="003F2198">
        <w:rPr>
          <w:b/>
          <w:lang w:val="en-GB"/>
        </w:rPr>
        <w:t xml:space="preserve"> (CET)</w:t>
      </w:r>
      <w:r w:rsidRPr="00D464EB">
        <w:rPr>
          <w:b/>
          <w:lang w:val="en-GB"/>
        </w:rPr>
        <w:t>.</w:t>
      </w:r>
    </w:p>
    <w:p w14:paraId="1FE7D24B" w14:textId="3A602573" w:rsidR="005B54A3" w:rsidRPr="00D464EB" w:rsidRDefault="005B54A3" w:rsidP="00D464EB">
      <w:pPr>
        <w:jc w:val="center"/>
        <w:rPr>
          <w:b/>
          <w:lang w:val="en-GB"/>
        </w:rPr>
      </w:pPr>
      <w:r>
        <w:rPr>
          <w:b/>
          <w:lang w:val="en-GB"/>
        </w:rPr>
        <w:t>Invitation to members to attend</w:t>
      </w:r>
      <w:r w:rsidR="00F66C45">
        <w:rPr>
          <w:b/>
          <w:lang w:val="en-GB"/>
        </w:rPr>
        <w:t xml:space="preserve"> either on site or online</w:t>
      </w:r>
    </w:p>
    <w:p w14:paraId="1B7B4E48" w14:textId="2D0FE15C" w:rsidR="007703F1" w:rsidRDefault="007703F1" w:rsidP="007703F1">
      <w:pPr>
        <w:pStyle w:val="ListParagraph"/>
        <w:ind w:left="360"/>
        <w:rPr>
          <w:lang w:val="en-GB"/>
        </w:rPr>
      </w:pPr>
    </w:p>
    <w:tbl>
      <w:tblPr>
        <w:tblStyle w:val="TableGrid"/>
        <w:tblW w:w="9416" w:type="dxa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6"/>
        <w:gridCol w:w="1701"/>
        <w:gridCol w:w="709"/>
      </w:tblGrid>
      <w:tr w:rsidR="00FB00FC" w:rsidRPr="00EE2AF9" w14:paraId="5AE8CA5A" w14:textId="77777777" w:rsidTr="00EE2AF9">
        <w:tc>
          <w:tcPr>
            <w:tcW w:w="7006" w:type="dxa"/>
          </w:tcPr>
          <w:p w14:paraId="631A0E2B" w14:textId="0F5A1234" w:rsidR="00FB00FC" w:rsidRPr="00EE2AF9" w:rsidRDefault="00FB00FC" w:rsidP="006977F2">
            <w:pPr>
              <w:rPr>
                <w:b/>
                <w:bCs/>
                <w:lang w:val="en-GB"/>
              </w:rPr>
            </w:pPr>
            <w:r w:rsidRPr="00EE2AF9">
              <w:rPr>
                <w:b/>
                <w:bCs/>
                <w:lang w:val="en-GB"/>
              </w:rPr>
              <w:t>Item</w:t>
            </w:r>
          </w:p>
        </w:tc>
        <w:tc>
          <w:tcPr>
            <w:tcW w:w="1701" w:type="dxa"/>
          </w:tcPr>
          <w:p w14:paraId="799E7BE8" w14:textId="6724E0CB" w:rsidR="00FB00FC" w:rsidRPr="00EE2AF9" w:rsidRDefault="00FB00FC" w:rsidP="007703F1">
            <w:pPr>
              <w:pStyle w:val="ListParagraph"/>
              <w:ind w:left="0"/>
              <w:rPr>
                <w:b/>
                <w:bCs/>
                <w:lang w:val="en-GB"/>
              </w:rPr>
            </w:pPr>
            <w:r w:rsidRPr="00EE2AF9">
              <w:rPr>
                <w:b/>
                <w:bCs/>
                <w:lang w:val="en-GB"/>
              </w:rPr>
              <w:t>Responsible</w:t>
            </w:r>
          </w:p>
        </w:tc>
        <w:tc>
          <w:tcPr>
            <w:tcW w:w="709" w:type="dxa"/>
          </w:tcPr>
          <w:p w14:paraId="50046FE3" w14:textId="025E058B" w:rsidR="00FB00FC" w:rsidRPr="00EE2AF9" w:rsidRDefault="00FB00FC" w:rsidP="007703F1">
            <w:pPr>
              <w:pStyle w:val="ListParagraph"/>
              <w:ind w:left="0"/>
              <w:rPr>
                <w:b/>
                <w:bCs/>
                <w:lang w:val="en-GB"/>
              </w:rPr>
            </w:pPr>
            <w:r w:rsidRPr="00EE2AF9">
              <w:rPr>
                <w:b/>
                <w:bCs/>
                <w:lang w:val="en-GB"/>
              </w:rPr>
              <w:t>Time</w:t>
            </w:r>
          </w:p>
        </w:tc>
      </w:tr>
      <w:tr w:rsidR="00FB00FC" w14:paraId="51655E26" w14:textId="77777777" w:rsidTr="00EE2AF9">
        <w:tc>
          <w:tcPr>
            <w:tcW w:w="7006" w:type="dxa"/>
          </w:tcPr>
          <w:p w14:paraId="64EFE884" w14:textId="0522D5CD" w:rsidR="00FB00FC" w:rsidRDefault="00FB00FC" w:rsidP="00742F5F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Opening by the Chair</w:t>
            </w:r>
          </w:p>
        </w:tc>
        <w:tc>
          <w:tcPr>
            <w:tcW w:w="1701" w:type="dxa"/>
          </w:tcPr>
          <w:p w14:paraId="62B7FF12" w14:textId="3DB798A9" w:rsidR="00FB00FC" w:rsidRDefault="00742F5F" w:rsidP="007703F1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Ute Smit</w:t>
            </w:r>
          </w:p>
        </w:tc>
        <w:tc>
          <w:tcPr>
            <w:tcW w:w="709" w:type="dxa"/>
          </w:tcPr>
          <w:p w14:paraId="47C13DB0" w14:textId="65E8511F" w:rsidR="00FB00FC" w:rsidRDefault="00FA514B" w:rsidP="007703F1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FB00FC">
              <w:rPr>
                <w:lang w:val="en-GB"/>
              </w:rPr>
              <w:t>’</w:t>
            </w:r>
          </w:p>
        </w:tc>
      </w:tr>
      <w:tr w:rsidR="00FB00FC" w14:paraId="149A03AE" w14:textId="77777777" w:rsidTr="00EE2AF9">
        <w:tc>
          <w:tcPr>
            <w:tcW w:w="7006" w:type="dxa"/>
          </w:tcPr>
          <w:p w14:paraId="306B1C41" w14:textId="6651E803" w:rsidR="00FB00FC" w:rsidRDefault="00FB00FC" w:rsidP="006977F2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 xml:space="preserve">Minutes of the AGM of </w:t>
            </w:r>
            <w:r w:rsidR="00742F5F">
              <w:rPr>
                <w:lang w:val="en-GB"/>
              </w:rPr>
              <w:t>20</w:t>
            </w:r>
            <w:r>
              <w:rPr>
                <w:lang w:val="en-GB"/>
              </w:rPr>
              <w:t xml:space="preserve"> October 20</w:t>
            </w:r>
            <w:r w:rsidR="00742F5F">
              <w:rPr>
                <w:lang w:val="en-GB"/>
              </w:rPr>
              <w:t>22</w:t>
            </w:r>
          </w:p>
          <w:p w14:paraId="38D9C739" w14:textId="2470D172" w:rsidR="00FB00FC" w:rsidRDefault="00FB00FC" w:rsidP="00742F5F">
            <w:pPr>
              <w:pStyle w:val="ListParagraph"/>
              <w:numPr>
                <w:ilvl w:val="1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Approval of Minutes</w:t>
            </w:r>
          </w:p>
        </w:tc>
        <w:tc>
          <w:tcPr>
            <w:tcW w:w="1701" w:type="dxa"/>
          </w:tcPr>
          <w:p w14:paraId="15BCB35F" w14:textId="700B5DD3" w:rsidR="00FB00FC" w:rsidRDefault="00742F5F" w:rsidP="007703F1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Emma Dafouz</w:t>
            </w:r>
          </w:p>
        </w:tc>
        <w:tc>
          <w:tcPr>
            <w:tcW w:w="709" w:type="dxa"/>
          </w:tcPr>
          <w:p w14:paraId="0339F8F1" w14:textId="7C3B972F" w:rsidR="00FB00FC" w:rsidRDefault="00FA514B" w:rsidP="007703F1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FB00FC">
              <w:rPr>
                <w:lang w:val="en-GB"/>
              </w:rPr>
              <w:t>’</w:t>
            </w:r>
          </w:p>
        </w:tc>
      </w:tr>
      <w:tr w:rsidR="00EE2AF9" w14:paraId="1B760DD1" w14:textId="77777777" w:rsidTr="00EE2AF9">
        <w:tc>
          <w:tcPr>
            <w:tcW w:w="7006" w:type="dxa"/>
          </w:tcPr>
          <w:p w14:paraId="608D7B36" w14:textId="171FD031" w:rsidR="00EE2AF9" w:rsidRDefault="00EE2AF9" w:rsidP="00742F5F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Annual Report</w:t>
            </w:r>
          </w:p>
        </w:tc>
        <w:tc>
          <w:tcPr>
            <w:tcW w:w="1701" w:type="dxa"/>
          </w:tcPr>
          <w:p w14:paraId="2EBC9F09" w14:textId="77777777" w:rsidR="00EE2AF9" w:rsidRDefault="00EE2AF9" w:rsidP="007703F1">
            <w:pPr>
              <w:pStyle w:val="ListParagraph"/>
              <w:ind w:left="0"/>
              <w:rPr>
                <w:lang w:val="en-GB"/>
              </w:rPr>
            </w:pPr>
          </w:p>
        </w:tc>
        <w:tc>
          <w:tcPr>
            <w:tcW w:w="709" w:type="dxa"/>
          </w:tcPr>
          <w:p w14:paraId="152DDCA3" w14:textId="77777777" w:rsidR="00EE2AF9" w:rsidRDefault="00EE2AF9" w:rsidP="007703F1">
            <w:pPr>
              <w:pStyle w:val="ListParagraph"/>
              <w:ind w:left="0"/>
              <w:rPr>
                <w:lang w:val="en-GB"/>
              </w:rPr>
            </w:pPr>
          </w:p>
        </w:tc>
      </w:tr>
      <w:tr w:rsidR="00FB00FC" w14:paraId="16E35972" w14:textId="77777777" w:rsidTr="00EE2AF9">
        <w:tc>
          <w:tcPr>
            <w:tcW w:w="7006" w:type="dxa"/>
          </w:tcPr>
          <w:p w14:paraId="738BF2D0" w14:textId="372FA57D" w:rsidR="00FB00FC" w:rsidRDefault="00EE2AF9" w:rsidP="00742F5F">
            <w:pPr>
              <w:pStyle w:val="ListParagraph"/>
              <w:numPr>
                <w:ilvl w:val="1"/>
                <w:numId w:val="2"/>
              </w:numPr>
              <w:rPr>
                <w:lang w:val="en-GB"/>
              </w:rPr>
            </w:pPr>
            <w:r w:rsidRPr="00EE2AF9">
              <w:rPr>
                <w:lang w:val="en-GB"/>
              </w:rPr>
              <w:t>Activity</w:t>
            </w:r>
            <w:r w:rsidR="00FB00FC" w:rsidRPr="00EE2AF9">
              <w:rPr>
                <w:lang w:val="en-GB"/>
              </w:rPr>
              <w:t xml:space="preserve"> Report from the Board </w:t>
            </w:r>
          </w:p>
        </w:tc>
        <w:tc>
          <w:tcPr>
            <w:tcW w:w="1701" w:type="dxa"/>
          </w:tcPr>
          <w:p w14:paraId="5AEF1623" w14:textId="212192C8" w:rsidR="00FB00FC" w:rsidRDefault="00742F5F" w:rsidP="007703F1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Ute Smit</w:t>
            </w:r>
          </w:p>
        </w:tc>
        <w:tc>
          <w:tcPr>
            <w:tcW w:w="709" w:type="dxa"/>
          </w:tcPr>
          <w:p w14:paraId="2131313B" w14:textId="3AD4114B" w:rsidR="00FB00FC" w:rsidRDefault="00FA514B" w:rsidP="007703F1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EE2AF9">
              <w:rPr>
                <w:lang w:val="en-GB"/>
              </w:rPr>
              <w:t>’</w:t>
            </w:r>
          </w:p>
        </w:tc>
      </w:tr>
      <w:tr w:rsidR="00FB00FC" w14:paraId="265A290D" w14:textId="77777777" w:rsidTr="00EE2AF9">
        <w:tc>
          <w:tcPr>
            <w:tcW w:w="7006" w:type="dxa"/>
          </w:tcPr>
          <w:p w14:paraId="2AEB24A3" w14:textId="69298D1E" w:rsidR="00FB00FC" w:rsidRPr="00742F5F" w:rsidRDefault="00FB00FC" w:rsidP="00742F5F">
            <w:pPr>
              <w:pStyle w:val="ListParagraph"/>
              <w:numPr>
                <w:ilvl w:val="1"/>
                <w:numId w:val="2"/>
              </w:numPr>
              <w:rPr>
                <w:lang w:val="en-GB"/>
              </w:rPr>
            </w:pPr>
            <w:r w:rsidRPr="00EE2AF9">
              <w:rPr>
                <w:lang w:val="en-GB"/>
              </w:rPr>
              <w:t>Financial report of the year 20</w:t>
            </w:r>
            <w:r w:rsidR="00742F5F">
              <w:rPr>
                <w:lang w:val="en-GB"/>
              </w:rPr>
              <w:t>22</w:t>
            </w:r>
            <w:r w:rsidRPr="00EE2AF9">
              <w:rPr>
                <w:lang w:val="en-GB"/>
              </w:rPr>
              <w:t>-202</w:t>
            </w:r>
            <w:r w:rsidR="00742F5F">
              <w:rPr>
                <w:lang w:val="en-GB"/>
              </w:rPr>
              <w:t>3</w:t>
            </w:r>
            <w:r w:rsidRPr="00EE2AF9">
              <w:rPr>
                <w:lang w:val="en-GB"/>
              </w:rPr>
              <w:t>, including budget for 202</w:t>
            </w:r>
            <w:r w:rsidR="00742F5F">
              <w:rPr>
                <w:lang w:val="en-GB"/>
              </w:rPr>
              <w:t>3</w:t>
            </w:r>
            <w:r w:rsidRPr="00EE2AF9">
              <w:rPr>
                <w:lang w:val="en-GB"/>
              </w:rPr>
              <w:t>-202</w:t>
            </w:r>
            <w:r w:rsidR="00742F5F">
              <w:rPr>
                <w:lang w:val="en-GB"/>
              </w:rPr>
              <w:t>4</w:t>
            </w:r>
          </w:p>
        </w:tc>
        <w:tc>
          <w:tcPr>
            <w:tcW w:w="1701" w:type="dxa"/>
          </w:tcPr>
          <w:p w14:paraId="19E939DD" w14:textId="68029339" w:rsidR="00FB00FC" w:rsidRDefault="00742F5F" w:rsidP="007703F1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Patrick Studer</w:t>
            </w:r>
          </w:p>
        </w:tc>
        <w:tc>
          <w:tcPr>
            <w:tcW w:w="709" w:type="dxa"/>
          </w:tcPr>
          <w:p w14:paraId="235D930D" w14:textId="11526D53" w:rsidR="00FB00FC" w:rsidRDefault="00FB00FC" w:rsidP="007703F1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5’</w:t>
            </w:r>
          </w:p>
        </w:tc>
      </w:tr>
      <w:tr w:rsidR="00FB00FC" w14:paraId="1DB77651" w14:textId="77777777" w:rsidTr="00EE2AF9">
        <w:tc>
          <w:tcPr>
            <w:tcW w:w="7006" w:type="dxa"/>
          </w:tcPr>
          <w:p w14:paraId="2DA9B91F" w14:textId="2F5ECCC7" w:rsidR="00FB00FC" w:rsidRPr="00EE2AF9" w:rsidRDefault="00FB00FC" w:rsidP="00EE2AF9">
            <w:pPr>
              <w:pStyle w:val="ListParagraph"/>
              <w:numPr>
                <w:ilvl w:val="2"/>
                <w:numId w:val="2"/>
              </w:numPr>
              <w:rPr>
                <w:lang w:val="en-GB"/>
              </w:rPr>
            </w:pPr>
            <w:r w:rsidRPr="00EE2AF9">
              <w:rPr>
                <w:lang w:val="en-GB"/>
              </w:rPr>
              <w:t>Report of members of the audit committee</w:t>
            </w:r>
          </w:p>
          <w:p w14:paraId="2B2B941C" w14:textId="77777777" w:rsidR="00FB00FC" w:rsidRDefault="00FB00FC" w:rsidP="007703F1">
            <w:pPr>
              <w:pStyle w:val="ListParagraph"/>
              <w:ind w:left="0"/>
              <w:rPr>
                <w:lang w:val="en-GB"/>
              </w:rPr>
            </w:pPr>
          </w:p>
        </w:tc>
        <w:tc>
          <w:tcPr>
            <w:tcW w:w="1701" w:type="dxa"/>
          </w:tcPr>
          <w:p w14:paraId="41DDBF3A" w14:textId="37C378DB" w:rsidR="00FB00FC" w:rsidRDefault="00FB00FC" w:rsidP="00742F5F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742F5F">
              <w:rPr>
                <w:lang w:val="en-GB"/>
              </w:rPr>
              <w:t xml:space="preserve">. </w:t>
            </w:r>
            <w:r>
              <w:rPr>
                <w:lang w:val="en-GB"/>
              </w:rPr>
              <w:t>Schmitt</w:t>
            </w:r>
            <w:r w:rsidR="00EE2AF9">
              <w:rPr>
                <w:lang w:val="en-GB"/>
              </w:rPr>
              <w:t xml:space="preserve">, </w:t>
            </w:r>
            <w:r w:rsidR="00742F5F">
              <w:rPr>
                <w:lang w:val="en-GB"/>
              </w:rPr>
              <w:t>M.  Gustafsson</w:t>
            </w:r>
          </w:p>
        </w:tc>
        <w:tc>
          <w:tcPr>
            <w:tcW w:w="709" w:type="dxa"/>
          </w:tcPr>
          <w:p w14:paraId="72FDF1BA" w14:textId="4926B36B" w:rsidR="00FB00FC" w:rsidRDefault="00FB00FC" w:rsidP="007703F1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2’</w:t>
            </w:r>
          </w:p>
        </w:tc>
      </w:tr>
      <w:tr w:rsidR="00FB00FC" w14:paraId="65257988" w14:textId="77777777" w:rsidTr="00EE2AF9">
        <w:tc>
          <w:tcPr>
            <w:tcW w:w="7006" w:type="dxa"/>
          </w:tcPr>
          <w:p w14:paraId="1F9E5796" w14:textId="5F681662" w:rsidR="00FB00FC" w:rsidRDefault="00FB00FC" w:rsidP="00742F5F">
            <w:pPr>
              <w:pStyle w:val="ListParagraph"/>
              <w:numPr>
                <w:ilvl w:val="1"/>
                <w:numId w:val="2"/>
              </w:numPr>
              <w:rPr>
                <w:lang w:val="en-GB"/>
              </w:rPr>
            </w:pPr>
            <w:r w:rsidRPr="00EE2AF9">
              <w:rPr>
                <w:lang w:val="en-GB"/>
              </w:rPr>
              <w:t>Membership report</w:t>
            </w:r>
          </w:p>
        </w:tc>
        <w:tc>
          <w:tcPr>
            <w:tcW w:w="1701" w:type="dxa"/>
          </w:tcPr>
          <w:p w14:paraId="1892E106" w14:textId="381DDE31" w:rsidR="00FB00FC" w:rsidRDefault="00742F5F" w:rsidP="007703F1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Patrick Studer</w:t>
            </w:r>
          </w:p>
        </w:tc>
        <w:tc>
          <w:tcPr>
            <w:tcW w:w="709" w:type="dxa"/>
          </w:tcPr>
          <w:p w14:paraId="55CF5A40" w14:textId="4B788D67" w:rsidR="00FB00FC" w:rsidRDefault="00FB00FC" w:rsidP="007703F1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5’</w:t>
            </w:r>
          </w:p>
        </w:tc>
      </w:tr>
      <w:tr w:rsidR="00EE2AF9" w14:paraId="38FB5C1D" w14:textId="77777777" w:rsidTr="00EE2AF9">
        <w:tc>
          <w:tcPr>
            <w:tcW w:w="7006" w:type="dxa"/>
          </w:tcPr>
          <w:p w14:paraId="39E1DDD1" w14:textId="7A2EEBDE" w:rsidR="00EE2AF9" w:rsidRPr="00EE2AF9" w:rsidRDefault="00EE2AF9" w:rsidP="00EE2AF9">
            <w:pPr>
              <w:pStyle w:val="ListParagraph"/>
              <w:numPr>
                <w:ilvl w:val="1"/>
                <w:numId w:val="2"/>
              </w:numPr>
              <w:rPr>
                <w:lang w:val="en-GB"/>
              </w:rPr>
            </w:pPr>
            <w:r w:rsidRPr="00EE2AF9">
              <w:rPr>
                <w:lang w:val="en-GB"/>
              </w:rPr>
              <w:t>Approval of Annual Report</w:t>
            </w:r>
          </w:p>
        </w:tc>
        <w:tc>
          <w:tcPr>
            <w:tcW w:w="1701" w:type="dxa"/>
          </w:tcPr>
          <w:p w14:paraId="29077ECF" w14:textId="034DEC1F" w:rsidR="00EE2AF9" w:rsidRDefault="00742F5F" w:rsidP="00742F5F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Emma Dafouz</w:t>
            </w:r>
          </w:p>
        </w:tc>
        <w:tc>
          <w:tcPr>
            <w:tcW w:w="709" w:type="dxa"/>
          </w:tcPr>
          <w:p w14:paraId="1F98838C" w14:textId="2B3D8B07" w:rsidR="00EE2AF9" w:rsidRDefault="00EE2AF9" w:rsidP="007703F1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2’</w:t>
            </w:r>
          </w:p>
        </w:tc>
      </w:tr>
      <w:tr w:rsidR="00FB00FC" w14:paraId="2EA08D7F" w14:textId="77777777" w:rsidTr="00EE2AF9">
        <w:tc>
          <w:tcPr>
            <w:tcW w:w="7006" w:type="dxa"/>
          </w:tcPr>
          <w:p w14:paraId="594E6CFB" w14:textId="77777777" w:rsidR="00FB00FC" w:rsidRDefault="00FB00FC" w:rsidP="006977F2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EC780E">
              <w:rPr>
                <w:lang w:val="en-GB"/>
              </w:rPr>
              <w:t>Approval of membership fees</w:t>
            </w:r>
          </w:p>
          <w:p w14:paraId="69B4369D" w14:textId="06633926" w:rsidR="00FB00FC" w:rsidRDefault="00FB00FC" w:rsidP="00742F5F">
            <w:pPr>
              <w:pStyle w:val="ListParagraph"/>
              <w:numPr>
                <w:ilvl w:val="1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Note: The General Meeting has to approve the membership fee. The Board will present a proposal for the fee for the coming year.</w:t>
            </w:r>
          </w:p>
        </w:tc>
        <w:tc>
          <w:tcPr>
            <w:tcW w:w="1701" w:type="dxa"/>
          </w:tcPr>
          <w:p w14:paraId="41A00791" w14:textId="0B603F26" w:rsidR="00FB00FC" w:rsidRDefault="00742F5F" w:rsidP="007703F1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Patrick Studer</w:t>
            </w:r>
          </w:p>
        </w:tc>
        <w:tc>
          <w:tcPr>
            <w:tcW w:w="709" w:type="dxa"/>
          </w:tcPr>
          <w:p w14:paraId="334F1A0C" w14:textId="5AFEA3ED" w:rsidR="00FB00FC" w:rsidRDefault="00FB00FC" w:rsidP="007703F1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5’</w:t>
            </w:r>
          </w:p>
        </w:tc>
      </w:tr>
      <w:tr w:rsidR="00FB00FC" w14:paraId="4D201E68" w14:textId="77777777" w:rsidTr="00EE2AF9">
        <w:tc>
          <w:tcPr>
            <w:tcW w:w="7006" w:type="dxa"/>
          </w:tcPr>
          <w:p w14:paraId="79AF3DA8" w14:textId="77777777" w:rsidR="00FB00FC" w:rsidRPr="00FF2B75" w:rsidRDefault="00FB00FC" w:rsidP="006977F2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FF2B75">
              <w:rPr>
                <w:lang w:val="en-GB"/>
              </w:rPr>
              <w:t>Reports from Special Interest and Regional Groups:</w:t>
            </w:r>
          </w:p>
          <w:p w14:paraId="52DD607F" w14:textId="15897336" w:rsidR="00FB00FC" w:rsidRPr="00FF2B75" w:rsidRDefault="00FB00FC" w:rsidP="006977F2">
            <w:pPr>
              <w:pStyle w:val="ListParagraph"/>
              <w:numPr>
                <w:ilvl w:val="1"/>
                <w:numId w:val="2"/>
              </w:numPr>
              <w:rPr>
                <w:lang w:val="en-GB"/>
              </w:rPr>
            </w:pPr>
            <w:r w:rsidRPr="00FF2B75">
              <w:rPr>
                <w:lang w:val="en-GB"/>
              </w:rPr>
              <w:t>PhD SIG</w:t>
            </w:r>
          </w:p>
          <w:p w14:paraId="11CBDBC1" w14:textId="77777777" w:rsidR="00FB00FC" w:rsidRPr="00FF2B75" w:rsidRDefault="00FB00FC" w:rsidP="006977F2">
            <w:pPr>
              <w:pStyle w:val="ListParagraph"/>
              <w:numPr>
                <w:ilvl w:val="1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East Asia</w:t>
            </w:r>
            <w:r w:rsidRPr="00FF2B75">
              <w:rPr>
                <w:lang w:val="en-GB"/>
              </w:rPr>
              <w:t xml:space="preserve"> Regional Group</w:t>
            </w:r>
          </w:p>
          <w:p w14:paraId="54BA3901" w14:textId="77777777" w:rsidR="00FB00FC" w:rsidRDefault="00FB00FC" w:rsidP="006977F2">
            <w:pPr>
              <w:pStyle w:val="ListParagraph"/>
              <w:numPr>
                <w:ilvl w:val="1"/>
                <w:numId w:val="2"/>
              </w:numPr>
              <w:rPr>
                <w:lang w:val="en-GB"/>
              </w:rPr>
            </w:pPr>
            <w:r w:rsidRPr="00FF2B75">
              <w:rPr>
                <w:lang w:val="en-GB"/>
              </w:rPr>
              <w:t>Spain Regional Group</w:t>
            </w:r>
          </w:p>
          <w:p w14:paraId="73CB6F45" w14:textId="610028CC" w:rsidR="00EE2AF9" w:rsidRPr="00EE2AF9" w:rsidRDefault="00FB00FC" w:rsidP="00742F5F">
            <w:pPr>
              <w:pStyle w:val="ListParagraph"/>
              <w:numPr>
                <w:ilvl w:val="1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Italy Regional Group</w:t>
            </w:r>
          </w:p>
        </w:tc>
        <w:tc>
          <w:tcPr>
            <w:tcW w:w="1701" w:type="dxa"/>
          </w:tcPr>
          <w:p w14:paraId="5E78A95E" w14:textId="0881D73B" w:rsidR="00FB00FC" w:rsidRDefault="00742F5F" w:rsidP="007703F1">
            <w:pPr>
              <w:pStyle w:val="ListParagraph"/>
              <w:ind w:left="0"/>
              <w:rPr>
                <w:lang w:val="en-GB"/>
              </w:rPr>
            </w:pPr>
            <w:r w:rsidRPr="00163F12">
              <w:rPr>
                <w:lang w:val="en-GB"/>
              </w:rPr>
              <w:t>Annette Bradford / Anja Schüppert</w:t>
            </w:r>
          </w:p>
        </w:tc>
        <w:tc>
          <w:tcPr>
            <w:tcW w:w="709" w:type="dxa"/>
          </w:tcPr>
          <w:p w14:paraId="56066C5D" w14:textId="2FB5377C" w:rsidR="00FB00FC" w:rsidRDefault="00FA514B" w:rsidP="007703F1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EE2AF9">
              <w:rPr>
                <w:lang w:val="en-GB"/>
              </w:rPr>
              <w:t>’</w:t>
            </w:r>
          </w:p>
        </w:tc>
      </w:tr>
      <w:tr w:rsidR="00FB00FC" w14:paraId="5B49F92B" w14:textId="77777777" w:rsidTr="00EE2AF9">
        <w:tc>
          <w:tcPr>
            <w:tcW w:w="7006" w:type="dxa"/>
          </w:tcPr>
          <w:p w14:paraId="643B4BCE" w14:textId="52AEB964" w:rsidR="00EE2AF9" w:rsidRPr="00EE2AF9" w:rsidRDefault="00742F5F" w:rsidP="00742F5F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="00FB00FC" w:rsidRPr="00FF2B75">
              <w:rPr>
                <w:vertAlign w:val="superscript"/>
                <w:lang w:val="en-GB"/>
              </w:rPr>
              <w:t>th</w:t>
            </w:r>
            <w:r w:rsidR="00FB00FC" w:rsidRPr="00FF2B75">
              <w:rPr>
                <w:lang w:val="en-GB"/>
              </w:rPr>
              <w:t xml:space="preserve"> ICLHE Conference 202</w:t>
            </w:r>
            <w:r>
              <w:rPr>
                <w:lang w:val="en-GB"/>
              </w:rPr>
              <w:t>4</w:t>
            </w:r>
            <w:r w:rsidR="00FB00FC" w:rsidRPr="00742F5F">
              <w:rPr>
                <w:lang w:val="en-GB"/>
              </w:rPr>
              <w:t>,</w:t>
            </w:r>
            <w:r w:rsidRPr="00742F5F">
              <w:t xml:space="preserve"> UFCSPA</w:t>
            </w:r>
            <w:r>
              <w:rPr>
                <w:b/>
                <w:bCs/>
              </w:rPr>
              <w:t>,</w:t>
            </w:r>
            <w:r>
              <w:rPr>
                <w:lang w:val="en-GB"/>
              </w:rPr>
              <w:t xml:space="preserve"> Porto Alegre, Brasil</w:t>
            </w:r>
          </w:p>
        </w:tc>
        <w:tc>
          <w:tcPr>
            <w:tcW w:w="1701" w:type="dxa"/>
          </w:tcPr>
          <w:p w14:paraId="51D7F760" w14:textId="72BE5097" w:rsidR="00FB00FC" w:rsidRDefault="00742F5F" w:rsidP="007703F1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Ute Smit</w:t>
            </w:r>
          </w:p>
        </w:tc>
        <w:tc>
          <w:tcPr>
            <w:tcW w:w="709" w:type="dxa"/>
          </w:tcPr>
          <w:p w14:paraId="6539FA09" w14:textId="7480D696" w:rsidR="00FB00FC" w:rsidRDefault="00FA514B" w:rsidP="007703F1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EE2AF9">
              <w:rPr>
                <w:lang w:val="en-GB"/>
              </w:rPr>
              <w:t>’</w:t>
            </w:r>
          </w:p>
        </w:tc>
      </w:tr>
      <w:tr w:rsidR="00FB00FC" w:rsidRPr="003A3228" w14:paraId="789C5E4A" w14:textId="77777777" w:rsidTr="00EE2AF9">
        <w:tc>
          <w:tcPr>
            <w:tcW w:w="7006" w:type="dxa"/>
          </w:tcPr>
          <w:p w14:paraId="3B60CA3F" w14:textId="5E29FFA3" w:rsidR="00EE2AF9" w:rsidRPr="00163F12" w:rsidRDefault="00FB00FC" w:rsidP="00742F5F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163F12">
              <w:rPr>
                <w:lang w:val="en-GB"/>
              </w:rPr>
              <w:t>Notices and motions submitted to the AGM by members</w:t>
            </w:r>
          </w:p>
        </w:tc>
        <w:tc>
          <w:tcPr>
            <w:tcW w:w="1701" w:type="dxa"/>
          </w:tcPr>
          <w:p w14:paraId="0B3BB3C6" w14:textId="1060FA2F" w:rsidR="00FB00FC" w:rsidRDefault="00163F12" w:rsidP="007703F1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Ute Smit</w:t>
            </w:r>
          </w:p>
        </w:tc>
        <w:tc>
          <w:tcPr>
            <w:tcW w:w="709" w:type="dxa"/>
          </w:tcPr>
          <w:p w14:paraId="0C6C6117" w14:textId="77777777" w:rsidR="00FB00FC" w:rsidRDefault="00FB00FC" w:rsidP="007703F1">
            <w:pPr>
              <w:pStyle w:val="ListParagraph"/>
              <w:ind w:left="0"/>
              <w:rPr>
                <w:lang w:val="en-GB"/>
              </w:rPr>
            </w:pPr>
          </w:p>
        </w:tc>
      </w:tr>
      <w:tr w:rsidR="00FB00FC" w14:paraId="60620699" w14:textId="77777777" w:rsidTr="00EE2AF9">
        <w:tc>
          <w:tcPr>
            <w:tcW w:w="7006" w:type="dxa"/>
          </w:tcPr>
          <w:p w14:paraId="21DA3D3D" w14:textId="1991B03D" w:rsidR="00EE2AF9" w:rsidRPr="00EE2AF9" w:rsidRDefault="00FB00FC" w:rsidP="00742F5F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Any other busines</w:t>
            </w:r>
            <w:r w:rsidR="00EE2AF9">
              <w:rPr>
                <w:lang w:val="en-GB"/>
              </w:rPr>
              <w:t>s</w:t>
            </w:r>
          </w:p>
        </w:tc>
        <w:tc>
          <w:tcPr>
            <w:tcW w:w="1701" w:type="dxa"/>
          </w:tcPr>
          <w:p w14:paraId="4C6C067B" w14:textId="77EB946C" w:rsidR="00FB00FC" w:rsidRDefault="00742F5F" w:rsidP="007703F1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Emma Dafouz</w:t>
            </w:r>
          </w:p>
        </w:tc>
        <w:tc>
          <w:tcPr>
            <w:tcW w:w="709" w:type="dxa"/>
          </w:tcPr>
          <w:p w14:paraId="674174CC" w14:textId="03BE1148" w:rsidR="00FB00FC" w:rsidRDefault="00EE2AF9" w:rsidP="007703F1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5’</w:t>
            </w:r>
          </w:p>
        </w:tc>
      </w:tr>
      <w:tr w:rsidR="00FB00FC" w14:paraId="0079B72C" w14:textId="77777777" w:rsidTr="00EE2AF9">
        <w:tc>
          <w:tcPr>
            <w:tcW w:w="7006" w:type="dxa"/>
          </w:tcPr>
          <w:p w14:paraId="2BA4078E" w14:textId="2DA9B666" w:rsidR="00FB00FC" w:rsidRPr="00FB00FC" w:rsidRDefault="00FB00FC" w:rsidP="00FB00F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Close of meeting</w:t>
            </w:r>
          </w:p>
        </w:tc>
        <w:tc>
          <w:tcPr>
            <w:tcW w:w="1701" w:type="dxa"/>
          </w:tcPr>
          <w:p w14:paraId="4EC2A29C" w14:textId="5ECDD5D8" w:rsidR="00FB00FC" w:rsidRDefault="00742F5F" w:rsidP="007703F1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Emma Dafouz</w:t>
            </w:r>
          </w:p>
        </w:tc>
        <w:tc>
          <w:tcPr>
            <w:tcW w:w="709" w:type="dxa"/>
          </w:tcPr>
          <w:p w14:paraId="1BE51437" w14:textId="75FB409E" w:rsidR="00FB00FC" w:rsidRDefault="00FA514B" w:rsidP="007703F1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EE2AF9">
              <w:rPr>
                <w:lang w:val="en-GB"/>
              </w:rPr>
              <w:t>’</w:t>
            </w:r>
          </w:p>
        </w:tc>
      </w:tr>
    </w:tbl>
    <w:p w14:paraId="634F0A82" w14:textId="77777777" w:rsidR="006977F2" w:rsidRDefault="006977F2" w:rsidP="007703F1">
      <w:pPr>
        <w:pStyle w:val="ListParagraph"/>
        <w:ind w:left="360"/>
        <w:rPr>
          <w:lang w:val="en-GB"/>
        </w:rPr>
      </w:pPr>
    </w:p>
    <w:p w14:paraId="078BFA7D" w14:textId="6317D06B" w:rsidR="00064B24" w:rsidRPr="00096B13" w:rsidRDefault="007703F1">
      <w:pPr>
        <w:rPr>
          <w:rFonts w:cstheme="minorHAnsi"/>
          <w:sz w:val="20"/>
          <w:szCs w:val="20"/>
          <w:lang w:val="en-GB"/>
        </w:rPr>
      </w:pPr>
      <w:r w:rsidRPr="00096B13">
        <w:rPr>
          <w:rFonts w:cstheme="minorHAnsi"/>
          <w:sz w:val="20"/>
          <w:szCs w:val="20"/>
          <w:lang w:val="en-GB"/>
        </w:rPr>
        <w:t xml:space="preserve">Note: </w:t>
      </w:r>
      <w:r w:rsidR="00096B13" w:rsidRPr="00096B13">
        <w:rPr>
          <w:rStyle w:val="cf01"/>
          <w:rFonts w:asciiTheme="minorHAnsi" w:hAnsiTheme="minorHAnsi" w:cstheme="minorHAnsi"/>
          <w:sz w:val="20"/>
          <w:szCs w:val="20"/>
        </w:rPr>
        <w:t>If the definitive agenda deviates from the above, it will be provided at the AGM</w:t>
      </w:r>
      <w:r w:rsidR="00077464" w:rsidRPr="00096B13">
        <w:rPr>
          <w:rFonts w:cstheme="minorHAnsi"/>
          <w:sz w:val="20"/>
          <w:szCs w:val="20"/>
          <w:lang w:val="en-GB"/>
        </w:rPr>
        <w:t xml:space="preserve">. </w:t>
      </w:r>
      <w:r w:rsidRPr="00096B13">
        <w:rPr>
          <w:rFonts w:cstheme="minorHAnsi"/>
          <w:sz w:val="20"/>
          <w:szCs w:val="20"/>
          <w:lang w:val="en-GB"/>
        </w:rPr>
        <w:t xml:space="preserve">Members may submit items for discussion at the General Meeting. </w:t>
      </w:r>
      <w:r w:rsidR="00034A13" w:rsidRPr="00096B13">
        <w:rPr>
          <w:rFonts w:cstheme="minorHAnsi"/>
          <w:sz w:val="20"/>
          <w:szCs w:val="20"/>
          <w:lang w:val="en-GB"/>
        </w:rPr>
        <w:t>Given the time constraints, p</w:t>
      </w:r>
      <w:r w:rsidR="003A3228" w:rsidRPr="00096B13">
        <w:rPr>
          <w:rFonts w:cstheme="minorHAnsi"/>
          <w:sz w:val="20"/>
          <w:szCs w:val="20"/>
          <w:lang w:val="en-GB"/>
        </w:rPr>
        <w:t xml:space="preserve">lease ensure such items arrive at the email address below before </w:t>
      </w:r>
      <w:r w:rsidR="00034A13" w:rsidRPr="00096B13">
        <w:rPr>
          <w:rFonts w:cstheme="minorHAnsi"/>
          <w:sz w:val="20"/>
          <w:szCs w:val="20"/>
          <w:lang w:val="en-GB"/>
        </w:rPr>
        <w:t>Fri</w:t>
      </w:r>
      <w:r w:rsidR="003A3228" w:rsidRPr="00096B13">
        <w:rPr>
          <w:rFonts w:cstheme="minorHAnsi"/>
          <w:sz w:val="20"/>
          <w:szCs w:val="20"/>
          <w:lang w:val="en-GB"/>
        </w:rPr>
        <w:t xml:space="preserve">day </w:t>
      </w:r>
      <w:r w:rsidR="00F66C45" w:rsidRPr="00096B13">
        <w:rPr>
          <w:rFonts w:cstheme="minorHAnsi"/>
          <w:sz w:val="20"/>
          <w:szCs w:val="20"/>
          <w:lang w:val="en-GB"/>
        </w:rPr>
        <w:t>2</w:t>
      </w:r>
      <w:r w:rsidR="00034A13" w:rsidRPr="00096B13">
        <w:rPr>
          <w:rFonts w:cstheme="minorHAnsi"/>
          <w:sz w:val="20"/>
          <w:szCs w:val="20"/>
          <w:lang w:val="en-GB"/>
        </w:rPr>
        <w:t>7</w:t>
      </w:r>
      <w:r w:rsidR="003A3228" w:rsidRPr="00096B13">
        <w:rPr>
          <w:rFonts w:cstheme="minorHAnsi"/>
          <w:sz w:val="20"/>
          <w:szCs w:val="20"/>
          <w:lang w:val="en-GB"/>
        </w:rPr>
        <w:t xml:space="preserve"> October 202</w:t>
      </w:r>
      <w:r w:rsidR="00F66C45" w:rsidRPr="00096B13">
        <w:rPr>
          <w:rFonts w:cstheme="minorHAnsi"/>
          <w:sz w:val="20"/>
          <w:szCs w:val="20"/>
          <w:lang w:val="en-GB"/>
        </w:rPr>
        <w:t>3</w:t>
      </w:r>
      <w:r w:rsidR="003A3228" w:rsidRPr="00096B13">
        <w:rPr>
          <w:rFonts w:cstheme="minorHAnsi"/>
          <w:sz w:val="20"/>
          <w:szCs w:val="20"/>
          <w:lang w:val="en-GB"/>
        </w:rPr>
        <w:t xml:space="preserve">. </w:t>
      </w:r>
      <w:r w:rsidRPr="00096B13">
        <w:rPr>
          <w:rFonts w:cstheme="minorHAnsi"/>
          <w:sz w:val="20"/>
          <w:szCs w:val="20"/>
          <w:lang w:val="en-GB"/>
        </w:rPr>
        <w:t>The members meeting at the AGM may also accept items raised at the time of the Meeting.</w:t>
      </w:r>
    </w:p>
    <w:p w14:paraId="2015319A" w14:textId="001D00B2" w:rsidR="00A107E3" w:rsidRDefault="00742F5F">
      <w:pPr>
        <w:rPr>
          <w:lang w:val="en-GB"/>
        </w:rPr>
      </w:pPr>
      <w:r>
        <w:rPr>
          <w:lang w:val="en-GB"/>
        </w:rPr>
        <w:t>Ute Smit</w:t>
      </w:r>
      <w:r>
        <w:rPr>
          <w:lang w:val="en-GB"/>
        </w:rPr>
        <w:tab/>
      </w:r>
      <w:r w:rsidR="00D464EB">
        <w:rPr>
          <w:lang w:val="en-GB"/>
        </w:rPr>
        <w:tab/>
      </w:r>
      <w:r w:rsidR="00D464EB">
        <w:rPr>
          <w:lang w:val="en-GB"/>
        </w:rPr>
        <w:tab/>
      </w:r>
      <w:r w:rsidR="00D464EB">
        <w:rPr>
          <w:lang w:val="en-GB"/>
        </w:rPr>
        <w:tab/>
      </w:r>
      <w:r w:rsidR="00034A13">
        <w:rPr>
          <w:lang w:val="en-GB"/>
        </w:rPr>
        <w:tab/>
      </w:r>
      <w:r w:rsidR="00D464EB">
        <w:rPr>
          <w:lang w:val="en-GB"/>
        </w:rPr>
        <w:tab/>
      </w:r>
      <w:r w:rsidR="007703F1">
        <w:rPr>
          <w:lang w:val="en-GB"/>
        </w:rPr>
        <w:tab/>
      </w:r>
      <w:r>
        <w:rPr>
          <w:lang w:val="en-GB"/>
        </w:rPr>
        <w:t>Emma Dafouz</w:t>
      </w:r>
      <w:r w:rsidR="00A937B2">
        <w:rPr>
          <w:lang w:val="en-GB"/>
        </w:rPr>
        <w:t xml:space="preserve"> </w:t>
      </w:r>
      <w:r w:rsidR="007703F1">
        <w:rPr>
          <w:lang w:val="en-GB"/>
        </w:rPr>
        <w:br/>
      </w:r>
      <w:r w:rsidR="00D464EB">
        <w:rPr>
          <w:lang w:val="en-GB"/>
        </w:rPr>
        <w:t>Chair, ICLHE</w:t>
      </w:r>
      <w:r w:rsidR="00D464EB">
        <w:rPr>
          <w:lang w:val="en-GB"/>
        </w:rPr>
        <w:tab/>
      </w:r>
      <w:r w:rsidR="00D464EB">
        <w:rPr>
          <w:lang w:val="en-GB"/>
        </w:rPr>
        <w:tab/>
      </w:r>
      <w:r w:rsidR="00D464EB">
        <w:rPr>
          <w:lang w:val="en-GB"/>
        </w:rPr>
        <w:tab/>
      </w:r>
      <w:r w:rsidR="00D464EB">
        <w:rPr>
          <w:lang w:val="en-GB"/>
        </w:rPr>
        <w:tab/>
      </w:r>
      <w:r w:rsidR="00D464EB">
        <w:rPr>
          <w:lang w:val="en-GB"/>
        </w:rPr>
        <w:tab/>
      </w:r>
      <w:r w:rsidR="00034A13">
        <w:rPr>
          <w:lang w:val="en-GB"/>
        </w:rPr>
        <w:tab/>
      </w:r>
      <w:r w:rsidR="00D464EB">
        <w:rPr>
          <w:lang w:val="en-GB"/>
        </w:rPr>
        <w:tab/>
        <w:t>Secretary, ICLHE</w:t>
      </w:r>
    </w:p>
    <w:p w14:paraId="0D0111D4" w14:textId="52A11D04" w:rsidR="005F6E01" w:rsidRDefault="00000000">
      <w:pPr>
        <w:rPr>
          <w:lang w:val="en-GB"/>
        </w:rPr>
      </w:pPr>
      <w:hyperlink r:id="rId7" w:history="1">
        <w:r w:rsidR="005B54A3" w:rsidRPr="00DC153E">
          <w:rPr>
            <w:rStyle w:val="Hyperlink"/>
            <w:lang w:val="en-GB"/>
          </w:rPr>
          <w:t>info@iclhe.org</w:t>
        </w:r>
      </w:hyperlink>
      <w:r w:rsidR="005B54A3">
        <w:rPr>
          <w:lang w:val="en-GB"/>
        </w:rPr>
        <w:t xml:space="preserve"> </w:t>
      </w:r>
    </w:p>
    <w:sectPr w:rsidR="005F6E01" w:rsidSect="00034A13">
      <w:pgSz w:w="11906" w:h="16838"/>
      <w:pgMar w:top="851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774E"/>
    <w:multiLevelType w:val="hybridMultilevel"/>
    <w:tmpl w:val="8EA6196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84F9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15208991">
    <w:abstractNumId w:val="0"/>
  </w:num>
  <w:num w:numId="2" w16cid:durableId="1291084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12"/>
    <w:rsid w:val="00034A13"/>
    <w:rsid w:val="00064B24"/>
    <w:rsid w:val="00077464"/>
    <w:rsid w:val="00096B13"/>
    <w:rsid w:val="00163F12"/>
    <w:rsid w:val="001B6E9B"/>
    <w:rsid w:val="00245EB8"/>
    <w:rsid w:val="00257843"/>
    <w:rsid w:val="0033382D"/>
    <w:rsid w:val="003A3228"/>
    <w:rsid w:val="003E7387"/>
    <w:rsid w:val="003F2198"/>
    <w:rsid w:val="00432821"/>
    <w:rsid w:val="0044568A"/>
    <w:rsid w:val="00506F0D"/>
    <w:rsid w:val="005B54A3"/>
    <w:rsid w:val="005F6E01"/>
    <w:rsid w:val="00695DC2"/>
    <w:rsid w:val="006977F2"/>
    <w:rsid w:val="006F5167"/>
    <w:rsid w:val="00742F5F"/>
    <w:rsid w:val="007703F1"/>
    <w:rsid w:val="008B2312"/>
    <w:rsid w:val="008D4589"/>
    <w:rsid w:val="00A107E3"/>
    <w:rsid w:val="00A937B2"/>
    <w:rsid w:val="00AD36D0"/>
    <w:rsid w:val="00AE70FA"/>
    <w:rsid w:val="00B47B31"/>
    <w:rsid w:val="00B946AF"/>
    <w:rsid w:val="00C251EA"/>
    <w:rsid w:val="00C357B8"/>
    <w:rsid w:val="00C912A4"/>
    <w:rsid w:val="00CA01CF"/>
    <w:rsid w:val="00CD47ED"/>
    <w:rsid w:val="00D464EB"/>
    <w:rsid w:val="00D75D49"/>
    <w:rsid w:val="00D7638F"/>
    <w:rsid w:val="00D93273"/>
    <w:rsid w:val="00DE746A"/>
    <w:rsid w:val="00EE2AF9"/>
    <w:rsid w:val="00F113AD"/>
    <w:rsid w:val="00F66C45"/>
    <w:rsid w:val="00FA514B"/>
    <w:rsid w:val="00FB00FC"/>
    <w:rsid w:val="00FF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59F513"/>
  <w15:chartTrackingRefBased/>
  <w15:docId w15:val="{EA3094C7-31D0-4CFA-877F-E04B28FA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3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3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03F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E7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7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70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0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0F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0F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69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096B1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iclh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A1EF5-C3EF-4DA3-8DD6-F6215EDA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Wilkinson</dc:creator>
  <cp:keywords/>
  <dc:description/>
  <cp:lastModifiedBy>Jennifer Valcke</cp:lastModifiedBy>
  <cp:revision>2</cp:revision>
  <cp:lastPrinted>2018-07-23T10:36:00Z</cp:lastPrinted>
  <dcterms:created xsi:type="dcterms:W3CDTF">2023-09-21T05:54:00Z</dcterms:created>
  <dcterms:modified xsi:type="dcterms:W3CDTF">2023-09-21T05:54:00Z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